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32"/>
          <w:szCs w:val="32"/>
        </w:rPr>
      </w:pPr>
      <w:r>
        <w:rPr>
          <w:rFonts w:hint="eastAsia" w:ascii="黑体" w:eastAsia="黑体"/>
          <w:b/>
          <w:sz w:val="32"/>
          <w:szCs w:val="32"/>
        </w:rPr>
        <w:t>景德镇陶瓷大学研究生指导教师个人信息表</w:t>
      </w:r>
    </w:p>
    <w:p>
      <w:pPr>
        <w:rPr>
          <w:rFonts w:hint="eastAsia" w:ascii="黑体" w:eastAsia="黑体"/>
          <w:b/>
          <w:sz w:val="24"/>
        </w:rPr>
      </w:pPr>
    </w:p>
    <w:tbl>
      <w:tblPr>
        <w:tblStyle w:val="2"/>
        <w:tblW w:w="98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997"/>
        <w:gridCol w:w="1042"/>
        <w:gridCol w:w="1175"/>
        <w:gridCol w:w="1589"/>
        <w:gridCol w:w="2311"/>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836" w:type="dxa"/>
            <w:noWrap w:val="0"/>
            <w:vAlign w:val="center"/>
          </w:tcPr>
          <w:p>
            <w:pPr>
              <w:jc w:val="center"/>
              <w:rPr>
                <w:rFonts w:hint="eastAsia"/>
                <w:b/>
                <w:sz w:val="24"/>
              </w:rPr>
            </w:pPr>
            <w:r>
              <w:rPr>
                <w:rFonts w:hint="eastAsia"/>
                <w:b/>
                <w:sz w:val="24"/>
              </w:rPr>
              <w:t>姓名</w:t>
            </w:r>
          </w:p>
        </w:tc>
        <w:tc>
          <w:tcPr>
            <w:tcW w:w="997" w:type="dxa"/>
            <w:noWrap w:val="0"/>
            <w:vAlign w:val="center"/>
          </w:tcPr>
          <w:p>
            <w:pPr>
              <w:jc w:val="center"/>
              <w:rPr>
                <w:rFonts w:hint="eastAsia" w:eastAsiaTheme="minorEastAsia"/>
                <w:sz w:val="24"/>
                <w:lang w:val="en-US" w:eastAsia="zh-CN"/>
              </w:rPr>
            </w:pPr>
            <w:r>
              <w:rPr>
                <w:rFonts w:hint="eastAsia"/>
                <w:sz w:val="24"/>
                <w:lang w:val="en-US" w:eastAsia="zh-CN"/>
              </w:rPr>
              <w:t>徐承波</w:t>
            </w:r>
          </w:p>
        </w:tc>
        <w:tc>
          <w:tcPr>
            <w:tcW w:w="1042" w:type="dxa"/>
            <w:noWrap w:val="0"/>
            <w:vAlign w:val="center"/>
          </w:tcPr>
          <w:p>
            <w:pPr>
              <w:jc w:val="center"/>
              <w:rPr>
                <w:rFonts w:hint="eastAsia"/>
                <w:b/>
                <w:sz w:val="24"/>
              </w:rPr>
            </w:pPr>
            <w:r>
              <w:rPr>
                <w:rFonts w:hint="eastAsia"/>
                <w:b/>
                <w:sz w:val="24"/>
              </w:rPr>
              <w:t>性别</w:t>
            </w:r>
          </w:p>
        </w:tc>
        <w:tc>
          <w:tcPr>
            <w:tcW w:w="1175" w:type="dxa"/>
            <w:noWrap w:val="0"/>
            <w:vAlign w:val="center"/>
          </w:tcPr>
          <w:p>
            <w:pPr>
              <w:jc w:val="center"/>
              <w:rPr>
                <w:rFonts w:hint="eastAsia" w:eastAsiaTheme="minorEastAsia"/>
                <w:sz w:val="24"/>
                <w:lang w:eastAsia="zh-CN"/>
              </w:rPr>
            </w:pPr>
            <w:r>
              <w:rPr>
                <w:rFonts w:hint="eastAsia"/>
                <w:sz w:val="24"/>
                <w:lang w:eastAsia="zh-CN"/>
              </w:rPr>
              <w:t>男</w:t>
            </w:r>
          </w:p>
        </w:tc>
        <w:tc>
          <w:tcPr>
            <w:tcW w:w="1589" w:type="dxa"/>
            <w:noWrap w:val="0"/>
            <w:vAlign w:val="center"/>
          </w:tcPr>
          <w:p>
            <w:pPr>
              <w:jc w:val="center"/>
              <w:rPr>
                <w:rFonts w:hint="eastAsia"/>
                <w:b/>
                <w:sz w:val="24"/>
              </w:rPr>
            </w:pPr>
            <w:r>
              <w:rPr>
                <w:rFonts w:hint="eastAsia"/>
                <w:b/>
                <w:sz w:val="24"/>
              </w:rPr>
              <w:t>出生年月</w:t>
            </w:r>
          </w:p>
        </w:tc>
        <w:tc>
          <w:tcPr>
            <w:tcW w:w="2311" w:type="dxa"/>
            <w:noWrap w:val="0"/>
            <w:vAlign w:val="center"/>
          </w:tcPr>
          <w:p>
            <w:pPr>
              <w:jc w:val="center"/>
              <w:rPr>
                <w:rFonts w:hint="default" w:eastAsiaTheme="minorEastAsia"/>
                <w:sz w:val="24"/>
                <w:lang w:val="en-US" w:eastAsia="zh-CN"/>
              </w:rPr>
            </w:pPr>
            <w:r>
              <w:rPr>
                <w:rFonts w:hint="eastAsia"/>
                <w:sz w:val="24"/>
                <w:lang w:val="en-US" w:eastAsia="zh-CN"/>
              </w:rPr>
              <w:t>1980年8月</w:t>
            </w:r>
          </w:p>
        </w:tc>
        <w:tc>
          <w:tcPr>
            <w:tcW w:w="1862" w:type="dxa"/>
            <w:vMerge w:val="restart"/>
            <w:noWrap w:val="0"/>
            <w:vAlign w:val="center"/>
          </w:tcPr>
          <w:p>
            <w:pPr>
              <w:jc w:val="center"/>
              <w:rPr>
                <w:rFonts w:hint="eastAsia" w:ascii="黑体" w:eastAsia="黑体"/>
                <w:b/>
                <w:sz w:val="24"/>
                <w:lang w:eastAsia="zh-CN"/>
              </w:rPr>
            </w:pPr>
            <w:r>
              <w:rPr>
                <w:rFonts w:hint="eastAsia" w:ascii="黑体" w:eastAsia="黑体"/>
                <w:b/>
                <w:sz w:val="24"/>
                <w:lang w:eastAsia="zh-CN"/>
              </w:rPr>
              <w:drawing>
                <wp:inline distT="0" distB="0" distL="114300" distR="114300">
                  <wp:extent cx="1043940" cy="1452245"/>
                  <wp:effectExtent l="0" t="0" r="7620" b="10795"/>
                  <wp:docPr id="1" name="图片 1" descr="徐承波 （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徐承波 （照片）"/>
                          <pic:cNvPicPr>
                            <a:picLocks noChangeAspect="1"/>
                          </pic:cNvPicPr>
                        </pic:nvPicPr>
                        <pic:blipFill>
                          <a:blip r:embed="rId4"/>
                          <a:stretch>
                            <a:fillRect/>
                          </a:stretch>
                        </pic:blipFill>
                        <pic:spPr>
                          <a:xfrm>
                            <a:off x="0" y="0"/>
                            <a:ext cx="1043940" cy="14522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833" w:type="dxa"/>
            <w:gridSpan w:val="2"/>
            <w:noWrap w:val="0"/>
            <w:vAlign w:val="center"/>
          </w:tcPr>
          <w:p>
            <w:pPr>
              <w:jc w:val="center"/>
              <w:rPr>
                <w:rFonts w:hint="eastAsia"/>
                <w:sz w:val="24"/>
              </w:rPr>
            </w:pPr>
            <w:r>
              <w:rPr>
                <w:rFonts w:hint="eastAsia"/>
                <w:b/>
                <w:sz w:val="24"/>
                <w:lang w:val="en-US" w:eastAsia="zh-CN"/>
              </w:rPr>
              <w:t>专业技术</w:t>
            </w:r>
            <w:r>
              <w:rPr>
                <w:rFonts w:hint="eastAsia"/>
                <w:b/>
                <w:sz w:val="24"/>
              </w:rPr>
              <w:t>职称</w:t>
            </w:r>
          </w:p>
        </w:tc>
        <w:tc>
          <w:tcPr>
            <w:tcW w:w="2217" w:type="dxa"/>
            <w:gridSpan w:val="2"/>
            <w:noWrap w:val="0"/>
            <w:vAlign w:val="center"/>
          </w:tcPr>
          <w:p>
            <w:pPr>
              <w:jc w:val="center"/>
              <w:rPr>
                <w:rFonts w:hint="eastAsia" w:eastAsiaTheme="minorEastAsia"/>
                <w:sz w:val="24"/>
                <w:lang w:val="en-US" w:eastAsia="zh-CN"/>
              </w:rPr>
            </w:pPr>
            <w:r>
              <w:rPr>
                <w:rFonts w:hint="eastAsia"/>
                <w:sz w:val="24"/>
                <w:lang w:val="en-US" w:eastAsia="zh-CN"/>
              </w:rPr>
              <w:t>副教授</w:t>
            </w:r>
          </w:p>
        </w:tc>
        <w:tc>
          <w:tcPr>
            <w:tcW w:w="1589" w:type="dxa"/>
            <w:noWrap w:val="0"/>
            <w:vAlign w:val="center"/>
          </w:tcPr>
          <w:p>
            <w:pPr>
              <w:jc w:val="center"/>
              <w:rPr>
                <w:rFonts w:hint="eastAsia"/>
                <w:b/>
                <w:sz w:val="24"/>
              </w:rPr>
            </w:pPr>
            <w:r>
              <w:rPr>
                <w:b/>
                <w:bCs/>
                <w:sz w:val="24"/>
              </w:rPr>
              <w:t>导师类别</w:t>
            </w:r>
          </w:p>
        </w:tc>
        <w:tc>
          <w:tcPr>
            <w:tcW w:w="2311" w:type="dxa"/>
            <w:noWrap w:val="0"/>
            <w:vAlign w:val="center"/>
          </w:tcPr>
          <w:p>
            <w:pPr>
              <w:jc w:val="center"/>
              <w:rPr>
                <w:rFonts w:hint="eastAsia" w:eastAsia="宋体"/>
                <w:sz w:val="24"/>
                <w:lang w:eastAsia="zh-CN"/>
              </w:rPr>
            </w:pPr>
            <w:r>
              <w:rPr>
                <w:rFonts w:hint="eastAsia"/>
                <w:sz w:val="24"/>
                <w:lang w:val="en-US" w:eastAsia="zh-CN"/>
              </w:rPr>
              <w:t>硕士生导师</w:t>
            </w:r>
          </w:p>
        </w:tc>
        <w:tc>
          <w:tcPr>
            <w:tcW w:w="1862" w:type="dxa"/>
            <w:vMerge w:val="continue"/>
            <w:noWrap w:val="0"/>
            <w:vAlign w:val="center"/>
          </w:tcPr>
          <w:p>
            <w:pPr>
              <w:jc w:val="cente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33" w:type="dxa"/>
            <w:gridSpan w:val="2"/>
            <w:noWrap w:val="0"/>
            <w:vAlign w:val="center"/>
          </w:tcPr>
          <w:p>
            <w:pPr>
              <w:jc w:val="center"/>
              <w:rPr>
                <w:rFonts w:hint="eastAsia"/>
                <w:b/>
                <w:sz w:val="24"/>
              </w:rPr>
            </w:pPr>
            <w:r>
              <w:rPr>
                <w:rFonts w:hint="eastAsia"/>
                <w:b/>
                <w:sz w:val="24"/>
                <w:lang w:val="en-US" w:eastAsia="zh-CN"/>
              </w:rPr>
              <w:t>最后</w:t>
            </w:r>
            <w:r>
              <w:rPr>
                <w:rFonts w:hint="eastAsia"/>
                <w:b/>
                <w:sz w:val="24"/>
              </w:rPr>
              <w:t>学历</w:t>
            </w:r>
          </w:p>
          <w:p>
            <w:pPr>
              <w:jc w:val="center"/>
              <w:rPr>
                <w:rFonts w:hint="eastAsia" w:eastAsia="宋体"/>
                <w:b/>
                <w:sz w:val="24"/>
                <w:lang w:val="en-US" w:eastAsia="zh-CN"/>
              </w:rPr>
            </w:pPr>
            <w:r>
              <w:rPr>
                <w:rFonts w:hint="eastAsia"/>
                <w:b/>
                <w:sz w:val="24"/>
                <w:lang w:eastAsia="zh-CN"/>
              </w:rPr>
              <w:t>（</w:t>
            </w:r>
            <w:r>
              <w:rPr>
                <w:rFonts w:hint="eastAsia"/>
                <w:b/>
                <w:sz w:val="24"/>
                <w:lang w:val="en-US" w:eastAsia="zh-CN"/>
              </w:rPr>
              <w:t>毕业院校</w:t>
            </w:r>
            <w:r>
              <w:rPr>
                <w:rFonts w:hint="eastAsia"/>
                <w:b/>
                <w:sz w:val="24"/>
                <w:lang w:eastAsia="zh-CN"/>
              </w:rPr>
              <w:t>）</w:t>
            </w:r>
          </w:p>
        </w:tc>
        <w:tc>
          <w:tcPr>
            <w:tcW w:w="2217" w:type="dxa"/>
            <w:gridSpan w:val="2"/>
            <w:noWrap w:val="0"/>
            <w:tcMar>
              <w:left w:w="0" w:type="dxa"/>
              <w:right w:w="0" w:type="dxa"/>
            </w:tcMar>
            <w:vAlign w:val="center"/>
          </w:tcPr>
          <w:p>
            <w:pPr>
              <w:jc w:val="center"/>
              <w:rPr>
                <w:rFonts w:hint="eastAsia"/>
                <w:sz w:val="24"/>
                <w:lang w:val="en-US" w:eastAsia="zh-CN"/>
              </w:rPr>
            </w:pPr>
            <w:r>
              <w:rPr>
                <w:rFonts w:hint="eastAsia"/>
                <w:sz w:val="24"/>
                <w:lang w:val="en-US" w:eastAsia="zh-CN"/>
              </w:rPr>
              <w:t>本科</w:t>
            </w:r>
          </w:p>
          <w:p>
            <w:pPr>
              <w:jc w:val="center"/>
              <w:rPr>
                <w:rFonts w:hint="default" w:eastAsiaTheme="minorEastAsia"/>
                <w:sz w:val="24"/>
                <w:lang w:val="en-US" w:eastAsia="zh-CN"/>
              </w:rPr>
            </w:pPr>
            <w:r>
              <w:rPr>
                <w:rFonts w:hint="eastAsia"/>
                <w:sz w:val="24"/>
                <w:lang w:val="en-US" w:eastAsia="zh-CN"/>
              </w:rPr>
              <w:t>（景德镇陶瓷大学）</w:t>
            </w:r>
          </w:p>
        </w:tc>
        <w:tc>
          <w:tcPr>
            <w:tcW w:w="1589" w:type="dxa"/>
            <w:noWrap w:val="0"/>
            <w:vAlign w:val="center"/>
          </w:tcPr>
          <w:p>
            <w:pPr>
              <w:jc w:val="center"/>
              <w:rPr>
                <w:rFonts w:hint="eastAsia"/>
                <w:b/>
                <w:sz w:val="24"/>
                <w:lang w:val="en-US" w:eastAsia="zh-CN"/>
              </w:rPr>
            </w:pPr>
            <w:r>
              <w:rPr>
                <w:rFonts w:hint="eastAsia"/>
                <w:b/>
                <w:sz w:val="24"/>
                <w:lang w:val="en-US" w:eastAsia="zh-CN"/>
              </w:rPr>
              <w:t>最后学位</w:t>
            </w:r>
          </w:p>
          <w:p>
            <w:pPr>
              <w:jc w:val="center"/>
              <w:rPr>
                <w:rFonts w:hint="default"/>
                <w:b/>
                <w:sz w:val="24"/>
                <w:lang w:val="en-US" w:eastAsia="zh-CN"/>
              </w:rPr>
            </w:pPr>
            <w:r>
              <w:rPr>
                <w:rFonts w:hint="eastAsia"/>
                <w:b/>
                <w:sz w:val="24"/>
                <w:lang w:eastAsia="zh-CN"/>
              </w:rPr>
              <w:t>（</w:t>
            </w:r>
            <w:r>
              <w:rPr>
                <w:rFonts w:hint="eastAsia"/>
                <w:b/>
                <w:sz w:val="24"/>
                <w:lang w:val="en-US" w:eastAsia="zh-CN"/>
              </w:rPr>
              <w:t>毕业院校</w:t>
            </w:r>
            <w:r>
              <w:rPr>
                <w:rFonts w:hint="eastAsia"/>
                <w:b/>
                <w:sz w:val="24"/>
                <w:lang w:eastAsia="zh-CN"/>
              </w:rPr>
              <w:t>）</w:t>
            </w:r>
          </w:p>
        </w:tc>
        <w:tc>
          <w:tcPr>
            <w:tcW w:w="2311" w:type="dxa"/>
            <w:noWrap w:val="0"/>
            <w:vAlign w:val="center"/>
          </w:tcPr>
          <w:p>
            <w:pPr>
              <w:jc w:val="center"/>
              <w:rPr>
                <w:rFonts w:hint="eastAsia"/>
                <w:sz w:val="24"/>
                <w:lang w:val="en-US" w:eastAsia="zh-CN"/>
              </w:rPr>
            </w:pPr>
            <w:r>
              <w:rPr>
                <w:rFonts w:hint="eastAsia"/>
                <w:sz w:val="24"/>
                <w:lang w:val="en-US" w:eastAsia="zh-CN"/>
              </w:rPr>
              <w:t>硕士</w:t>
            </w:r>
          </w:p>
          <w:p>
            <w:pPr>
              <w:jc w:val="center"/>
              <w:rPr>
                <w:rFonts w:hint="eastAsia"/>
                <w:sz w:val="24"/>
                <w:lang w:val="en-US" w:eastAsia="zh-CN"/>
              </w:rPr>
            </w:pPr>
            <w:r>
              <w:rPr>
                <w:rFonts w:hint="eastAsia"/>
                <w:sz w:val="24"/>
                <w:lang w:val="en-US" w:eastAsia="zh-CN"/>
              </w:rPr>
              <w:t>（景德镇陶瓷大学）</w:t>
            </w:r>
          </w:p>
        </w:tc>
        <w:tc>
          <w:tcPr>
            <w:tcW w:w="1862" w:type="dxa"/>
            <w:vMerge w:val="continue"/>
            <w:noWrap w:val="0"/>
            <w:vAlign w:val="center"/>
          </w:tcPr>
          <w:p>
            <w:pPr>
              <w:jc w:val="cente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33" w:type="dxa"/>
            <w:gridSpan w:val="2"/>
            <w:noWrap w:val="0"/>
            <w:vAlign w:val="center"/>
          </w:tcPr>
          <w:p>
            <w:pPr>
              <w:jc w:val="center"/>
              <w:rPr>
                <w:rFonts w:hint="eastAsia" w:eastAsia="宋体"/>
                <w:b/>
                <w:kern w:val="2"/>
                <w:sz w:val="24"/>
                <w:szCs w:val="24"/>
                <w:lang w:val="en-US" w:eastAsia="zh-CN" w:bidi="ar-SA"/>
              </w:rPr>
            </w:pPr>
            <w:r>
              <w:rPr>
                <w:rFonts w:hint="eastAsia"/>
                <w:b/>
                <w:sz w:val="24"/>
                <w:lang w:val="en-US" w:eastAsia="zh-CN"/>
              </w:rPr>
              <w:t>获聘招生学科</w:t>
            </w:r>
          </w:p>
        </w:tc>
        <w:tc>
          <w:tcPr>
            <w:tcW w:w="2217" w:type="dxa"/>
            <w:gridSpan w:val="2"/>
            <w:noWrap w:val="0"/>
            <w:vAlign w:val="center"/>
          </w:tcPr>
          <w:p>
            <w:pPr>
              <w:jc w:val="center"/>
              <w:rPr>
                <w:rFonts w:hint="default"/>
                <w:kern w:val="2"/>
                <w:sz w:val="24"/>
                <w:szCs w:val="24"/>
                <w:lang w:val="en-US" w:eastAsia="zh-CN" w:bidi="ar-SA"/>
              </w:rPr>
            </w:pPr>
            <w:r>
              <w:rPr>
                <w:rFonts w:hint="eastAsia"/>
                <w:sz w:val="24"/>
              </w:rPr>
              <w:t>应用经济、管理科学与工程</w:t>
            </w:r>
            <w:r>
              <w:rPr>
                <w:rFonts w:hint="eastAsia"/>
                <w:sz w:val="24"/>
                <w:lang w:eastAsia="zh-CN"/>
              </w:rPr>
              <w:t>、</w:t>
            </w:r>
            <w:r>
              <w:rPr>
                <w:rFonts w:hint="eastAsia"/>
                <w:sz w:val="24"/>
              </w:rPr>
              <w:t>艺术经济</w:t>
            </w:r>
          </w:p>
        </w:tc>
        <w:tc>
          <w:tcPr>
            <w:tcW w:w="1589" w:type="dxa"/>
            <w:noWrap w:val="0"/>
            <w:vAlign w:val="center"/>
          </w:tcPr>
          <w:p>
            <w:pPr>
              <w:jc w:val="center"/>
              <w:rPr>
                <w:rFonts w:hint="eastAsia"/>
                <w:b/>
                <w:kern w:val="2"/>
                <w:sz w:val="24"/>
                <w:szCs w:val="24"/>
                <w:lang w:val="en-US" w:eastAsia="zh-CN" w:bidi="ar-SA"/>
              </w:rPr>
            </w:pPr>
            <w:r>
              <w:rPr>
                <w:rFonts w:hint="eastAsia"/>
                <w:b/>
                <w:sz w:val="24"/>
              </w:rPr>
              <w:t>研究方向</w:t>
            </w:r>
          </w:p>
        </w:tc>
        <w:tc>
          <w:tcPr>
            <w:tcW w:w="2311" w:type="dxa"/>
            <w:noWrap w:val="0"/>
            <w:vAlign w:val="center"/>
          </w:tcPr>
          <w:p>
            <w:pPr>
              <w:jc w:val="center"/>
              <w:rPr>
                <w:rFonts w:hint="eastAsia"/>
                <w:sz w:val="24"/>
              </w:rPr>
            </w:pPr>
            <w:r>
              <w:rPr>
                <w:rFonts w:hint="eastAsia" w:ascii="宋体" w:hAnsi="宋体" w:cs="宋体"/>
                <w:sz w:val="24"/>
                <w:szCs w:val="24"/>
                <w:lang w:val="en-US" w:eastAsia="zh-CN"/>
              </w:rPr>
              <w:t>文化产业管理</w:t>
            </w:r>
          </w:p>
        </w:tc>
        <w:tc>
          <w:tcPr>
            <w:tcW w:w="1862" w:type="dxa"/>
            <w:vMerge w:val="continue"/>
            <w:noWrap w:val="0"/>
            <w:vAlign w:val="center"/>
          </w:tcPr>
          <w:p>
            <w:pPr>
              <w:jc w:val="cente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833" w:type="dxa"/>
            <w:gridSpan w:val="2"/>
            <w:noWrap w:val="0"/>
            <w:vAlign w:val="center"/>
          </w:tcPr>
          <w:p>
            <w:pPr>
              <w:jc w:val="center"/>
              <w:rPr>
                <w:rFonts w:hint="eastAsia"/>
                <w:b/>
                <w:kern w:val="2"/>
                <w:sz w:val="24"/>
                <w:szCs w:val="24"/>
                <w:lang w:val="en-US" w:eastAsia="zh-CN" w:bidi="ar-SA"/>
              </w:rPr>
            </w:pPr>
            <w:r>
              <w:rPr>
                <w:rFonts w:hint="eastAsia"/>
                <w:b/>
                <w:sz w:val="24"/>
              </w:rPr>
              <w:t>联系电话</w:t>
            </w:r>
          </w:p>
        </w:tc>
        <w:tc>
          <w:tcPr>
            <w:tcW w:w="2217" w:type="dxa"/>
            <w:gridSpan w:val="2"/>
            <w:noWrap w:val="0"/>
            <w:vAlign w:val="center"/>
          </w:tcPr>
          <w:p>
            <w:pPr>
              <w:jc w:val="center"/>
              <w:rPr>
                <w:rFonts w:hint="default"/>
                <w:kern w:val="2"/>
                <w:sz w:val="24"/>
                <w:szCs w:val="24"/>
                <w:lang w:val="en-US" w:eastAsia="zh-CN" w:bidi="ar-SA"/>
              </w:rPr>
            </w:pPr>
            <w:r>
              <w:rPr>
                <w:rFonts w:hint="eastAsia"/>
                <w:kern w:val="2"/>
                <w:sz w:val="24"/>
                <w:szCs w:val="24"/>
                <w:lang w:val="en-US" w:eastAsia="zh-CN" w:bidi="ar-SA"/>
              </w:rPr>
              <w:t>13879883578</w:t>
            </w:r>
          </w:p>
        </w:tc>
        <w:tc>
          <w:tcPr>
            <w:tcW w:w="1589" w:type="dxa"/>
            <w:noWrap w:val="0"/>
            <w:vAlign w:val="center"/>
          </w:tcPr>
          <w:p>
            <w:pPr>
              <w:jc w:val="center"/>
              <w:rPr>
                <w:rFonts w:hint="eastAsia"/>
                <w:kern w:val="2"/>
                <w:sz w:val="24"/>
                <w:szCs w:val="24"/>
                <w:lang w:val="en-US" w:eastAsia="zh-CN" w:bidi="ar-SA"/>
              </w:rPr>
            </w:pPr>
            <w:r>
              <w:rPr>
                <w:rFonts w:hint="eastAsia"/>
                <w:b/>
                <w:sz w:val="24"/>
              </w:rPr>
              <w:t>E-mail</w:t>
            </w:r>
          </w:p>
        </w:tc>
        <w:tc>
          <w:tcPr>
            <w:tcW w:w="2311" w:type="dxa"/>
            <w:noWrap w:val="0"/>
            <w:vAlign w:val="center"/>
          </w:tcPr>
          <w:p>
            <w:pPr>
              <w:jc w:val="center"/>
              <w:rPr>
                <w:rFonts w:hint="default" w:eastAsiaTheme="minorEastAsia"/>
                <w:sz w:val="24"/>
                <w:lang w:val="en-US" w:eastAsia="zh-CN"/>
              </w:rPr>
            </w:pPr>
            <w:r>
              <w:rPr>
                <w:rFonts w:hint="eastAsia"/>
                <w:sz w:val="24"/>
                <w:lang w:val="en-US" w:eastAsia="zh-CN"/>
              </w:rPr>
              <w:t>980459434@qq.com</w:t>
            </w:r>
          </w:p>
        </w:tc>
        <w:tc>
          <w:tcPr>
            <w:tcW w:w="1862" w:type="dxa"/>
            <w:vMerge w:val="continue"/>
            <w:noWrap w:val="0"/>
            <w:vAlign w:val="center"/>
          </w:tcPr>
          <w:p>
            <w:pPr>
              <w:jc w:val="center"/>
              <w:rPr>
                <w:rFonts w:hint="eastAsia" w:ascii="黑体" w:eastAsia="黑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7" w:hRule="atLeast"/>
          <w:jc w:val="center"/>
        </w:trPr>
        <w:tc>
          <w:tcPr>
            <w:tcW w:w="1833" w:type="dxa"/>
            <w:gridSpan w:val="2"/>
            <w:noWrap w:val="0"/>
            <w:vAlign w:val="center"/>
          </w:tcPr>
          <w:p>
            <w:pPr>
              <w:jc w:val="center"/>
              <w:rPr>
                <w:rFonts w:hint="default" w:ascii="黑体" w:hAnsi="Times New Roman" w:eastAsia="黑体" w:cs="Times New Roman"/>
                <w:b/>
                <w:sz w:val="24"/>
                <w:lang w:val="en-US" w:eastAsia="zh-CN"/>
              </w:rPr>
            </w:pPr>
            <w:r>
              <w:rPr>
                <w:rFonts w:hint="eastAsia" w:ascii="黑体" w:hAnsi="Times New Roman" w:eastAsia="黑体" w:cs="Times New Roman"/>
                <w:b/>
                <w:sz w:val="24"/>
                <w:lang w:val="en-US" w:eastAsia="zh-CN"/>
              </w:rPr>
              <w:t>个人简历</w:t>
            </w:r>
          </w:p>
        </w:tc>
        <w:tc>
          <w:tcPr>
            <w:tcW w:w="7979" w:type="dxa"/>
            <w:gridSpan w:val="5"/>
            <w:noWrap w:val="0"/>
            <w:vAlign w:val="center"/>
          </w:tcPr>
          <w:p>
            <w:pPr>
              <w:jc w:val="center"/>
              <w:rPr>
                <w:rFonts w:hint="eastAsia"/>
                <w:kern w:val="2"/>
                <w:sz w:val="24"/>
                <w:szCs w:val="24"/>
                <w:lang w:val="en-US" w:eastAsia="zh-CN" w:bidi="ar-SA"/>
              </w:rPr>
            </w:pPr>
            <w:r>
              <w:rPr>
                <w:rFonts w:hint="eastAsia"/>
                <w:kern w:val="2"/>
                <w:sz w:val="24"/>
                <w:szCs w:val="24"/>
                <w:lang w:val="en-US" w:eastAsia="zh-CN" w:bidi="ar-SA"/>
              </w:rPr>
              <w:t xml:space="preserve">     徐承波，景德镇陶瓷大学管理与经济学院副教授。1980年出生于湖北武汉，1998年就读于景德镇陶瓷学院审计学专业，2001年赴浙江大学管理</w:t>
            </w:r>
          </w:p>
          <w:p>
            <w:pPr>
              <w:jc w:val="both"/>
              <w:rPr>
                <w:rFonts w:hint="eastAsia"/>
                <w:kern w:val="2"/>
                <w:sz w:val="24"/>
                <w:szCs w:val="24"/>
                <w:lang w:val="en-US" w:eastAsia="zh-CN" w:bidi="ar-SA"/>
              </w:rPr>
            </w:pPr>
            <w:r>
              <w:rPr>
                <w:rFonts w:hint="eastAsia"/>
                <w:kern w:val="2"/>
                <w:sz w:val="24"/>
                <w:szCs w:val="24"/>
                <w:lang w:val="en-US" w:eastAsia="zh-CN" w:bidi="ar-SA"/>
              </w:rPr>
              <w:t>学院进修；2002年起，在我校公共事业管理专业担任专职教师至今。2016-2017学年作为访问学者赴南京大学历史学院学习。</w:t>
            </w:r>
          </w:p>
          <w:p>
            <w:pPr>
              <w:jc w:val="both"/>
              <w:rPr>
                <w:rFonts w:hint="eastAsia" w:ascii="黑体" w:eastAsia="黑体"/>
                <w:b/>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833" w:type="dxa"/>
            <w:gridSpan w:val="2"/>
            <w:vMerge w:val="restart"/>
            <w:noWrap w:val="0"/>
            <w:vAlign w:val="center"/>
          </w:tcPr>
          <w:p>
            <w:pPr>
              <w:jc w:val="center"/>
              <w:rPr>
                <w:rFonts w:hint="eastAsia" w:ascii="黑体" w:hAnsi="Times New Roman" w:eastAsia="黑体" w:cs="Times New Roman"/>
                <w:b/>
                <w:sz w:val="24"/>
                <w:lang w:val="en-US" w:eastAsia="zh-CN"/>
              </w:rPr>
            </w:pPr>
            <w:r>
              <w:rPr>
                <w:rFonts w:hint="eastAsia" w:ascii="黑体" w:hAnsi="Times New Roman" w:eastAsia="黑体" w:cs="Times New Roman"/>
                <w:b/>
                <w:sz w:val="24"/>
                <w:lang w:val="en-US" w:eastAsia="zh-CN"/>
              </w:rPr>
              <w:t>教学科研情况</w:t>
            </w:r>
          </w:p>
          <w:p>
            <w:pPr>
              <w:jc w:val="center"/>
              <w:rPr>
                <w:rFonts w:hint="eastAsia"/>
                <w:b/>
                <w:bCs/>
                <w:sz w:val="24"/>
              </w:rPr>
            </w:pPr>
          </w:p>
          <w:p>
            <w:pPr>
              <w:jc w:val="center"/>
              <w:rPr>
                <w:rFonts w:hint="eastAsia"/>
                <w:b/>
                <w:bCs/>
                <w:sz w:val="24"/>
              </w:rPr>
            </w:pPr>
          </w:p>
          <w:p>
            <w:pPr>
              <w:jc w:val="center"/>
              <w:rPr>
                <w:rFonts w:hint="eastAsia"/>
                <w:b/>
                <w:bCs/>
                <w:sz w:val="24"/>
              </w:rPr>
            </w:pPr>
          </w:p>
          <w:p>
            <w:pPr>
              <w:jc w:val="center"/>
              <w:rPr>
                <w:rFonts w:hint="eastAsia" w:ascii="黑体" w:eastAsia="黑体"/>
                <w:b/>
                <w:sz w:val="24"/>
              </w:rPr>
            </w:pPr>
          </w:p>
        </w:tc>
        <w:tc>
          <w:tcPr>
            <w:tcW w:w="7979" w:type="dxa"/>
            <w:gridSpan w:val="5"/>
            <w:noWrap w:val="0"/>
            <w:vAlign w:val="top"/>
          </w:tcPr>
          <w:p>
            <w:pPr>
              <w:jc w:val="both"/>
              <w:rPr>
                <w:rFonts w:hint="eastAsia" w:ascii="宋体" w:hAnsi="宋体" w:eastAsia="宋体" w:cs="Times New Roman"/>
                <w:b/>
                <w:bCs/>
                <w:sz w:val="24"/>
                <w:lang w:val="en-US" w:eastAsia="zh-CN"/>
              </w:rPr>
            </w:pPr>
            <w:r>
              <w:rPr>
                <w:rFonts w:hint="eastAsia" w:ascii="宋体" w:hAnsi="宋体" w:eastAsia="宋体" w:cs="Times New Roman"/>
                <w:b/>
                <w:bCs/>
                <w:sz w:val="24"/>
                <w:lang w:val="en-US" w:eastAsia="zh-CN"/>
              </w:rPr>
              <w:t>担任研究生课程：</w:t>
            </w:r>
          </w:p>
          <w:p>
            <w:pPr>
              <w:jc w:val="both"/>
              <w:rPr>
                <w:rFonts w:hint="eastAsia" w:ascii="宋体" w:hAnsi="宋体" w:eastAsia="宋体" w:cs="Times New Roman"/>
                <w:b/>
                <w:bCs/>
                <w:sz w:val="24"/>
                <w:lang w:val="en-US" w:eastAsia="zh-CN"/>
              </w:rPr>
            </w:pPr>
          </w:p>
          <w:p>
            <w:pPr>
              <w:ind w:firstLine="480" w:firstLineChars="200"/>
              <w:jc w:val="both"/>
              <w:rPr>
                <w:rFonts w:hint="default" w:ascii="宋体" w:hAnsi="宋体" w:eastAsia="宋体" w:cs="Times New Roman"/>
                <w:b/>
                <w:bCs/>
                <w:sz w:val="24"/>
                <w:lang w:val="en-US" w:eastAsia="zh-CN"/>
              </w:rPr>
            </w:pPr>
            <w:r>
              <w:rPr>
                <w:rFonts w:hint="eastAsia" w:ascii="宋体" w:hAnsi="宋体" w:eastAsia="宋体" w:cs="Times New Roman"/>
                <w:b w:val="0"/>
                <w:bCs w:val="0"/>
                <w:sz w:val="24"/>
                <w:lang w:val="en-US" w:eastAsia="zh-CN"/>
              </w:rPr>
              <w:t>暂无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1" w:hRule="atLeast"/>
          <w:jc w:val="center"/>
        </w:trPr>
        <w:tc>
          <w:tcPr>
            <w:tcW w:w="1833" w:type="dxa"/>
            <w:gridSpan w:val="2"/>
            <w:vMerge w:val="continue"/>
            <w:noWrap w:val="0"/>
            <w:vAlign w:val="center"/>
          </w:tcPr>
          <w:p>
            <w:pPr>
              <w:jc w:val="center"/>
              <w:rPr>
                <w:rFonts w:hint="eastAsia" w:ascii="黑体" w:hAnsi="Times New Roman" w:eastAsia="黑体" w:cs="Times New Roman"/>
                <w:b/>
                <w:sz w:val="24"/>
                <w:lang w:val="en-US" w:eastAsia="zh-CN"/>
              </w:rPr>
            </w:pPr>
          </w:p>
        </w:tc>
        <w:tc>
          <w:tcPr>
            <w:tcW w:w="7979" w:type="dxa"/>
            <w:gridSpan w:val="5"/>
            <w:noWrap w:val="0"/>
            <w:vAlign w:val="top"/>
          </w:tcPr>
          <w:p>
            <w:pPr>
              <w:jc w:val="both"/>
              <w:rPr>
                <w:rFonts w:hint="eastAsia" w:ascii="宋体" w:hAnsi="宋体" w:eastAsia="宋体" w:cs="Times New Roman"/>
                <w:b/>
                <w:bCs/>
                <w:sz w:val="24"/>
                <w:lang w:eastAsia="zh-CN"/>
              </w:rPr>
            </w:pPr>
            <w:r>
              <w:rPr>
                <w:rFonts w:hint="eastAsia" w:ascii="宋体" w:hAnsi="宋体" w:eastAsia="宋体" w:cs="Times New Roman"/>
                <w:b/>
                <w:bCs/>
                <w:sz w:val="24"/>
              </w:rPr>
              <w:t>主要</w:t>
            </w:r>
            <w:r>
              <w:rPr>
                <w:rFonts w:ascii="宋体" w:hAnsi="宋体" w:eastAsia="宋体" w:cs="Times New Roman"/>
                <w:b/>
                <w:bCs/>
                <w:sz w:val="24"/>
              </w:rPr>
              <w:t>科研项目</w:t>
            </w:r>
            <w:r>
              <w:rPr>
                <w:rFonts w:hint="eastAsia" w:ascii="宋体" w:hAnsi="宋体" w:eastAsia="宋体" w:cs="Times New Roman"/>
                <w:b/>
                <w:bCs/>
                <w:sz w:val="24"/>
                <w:lang w:eastAsia="zh-CN"/>
              </w:rPr>
              <w:t>：</w:t>
            </w:r>
          </w:p>
          <w:p>
            <w:pPr>
              <w:numPr>
                <w:ilvl w:val="0"/>
                <w:numId w:val="1"/>
              </w:numPr>
              <w:jc w:val="both"/>
              <w:rPr>
                <w:rFonts w:hint="eastAsia" w:ascii="宋体" w:hAnsi="宋体" w:eastAsia="宋体" w:cs="Times New Roman"/>
                <w:b w:val="0"/>
                <w:bCs w:val="0"/>
                <w:sz w:val="24"/>
                <w:lang w:eastAsia="zh-CN"/>
              </w:rPr>
            </w:pPr>
            <w:r>
              <w:rPr>
                <w:rFonts w:hint="eastAsia" w:ascii="宋体" w:hAnsi="宋体" w:eastAsia="宋体" w:cs="Times New Roman"/>
                <w:b w:val="0"/>
                <w:bCs w:val="0"/>
                <w:sz w:val="24"/>
                <w:lang w:eastAsia="zh-CN"/>
              </w:rPr>
              <w:t>江西省教育科学“十二五”规划课题《实践性地方教学资源在江西大学生历史教育中的运用研究》，2012年12月结题；</w:t>
            </w:r>
          </w:p>
          <w:p>
            <w:pPr>
              <w:numPr>
                <w:ilvl w:val="0"/>
                <w:numId w:val="1"/>
              </w:numPr>
              <w:jc w:val="both"/>
              <w:rPr>
                <w:rFonts w:hint="eastAsia" w:ascii="宋体" w:hAnsi="宋体" w:cs="Times New Roman" w:eastAsiaTheme="minorEastAsia"/>
                <w:b/>
                <w:bCs/>
                <w:sz w:val="24"/>
                <w:lang w:eastAsia="zh-CN"/>
              </w:rPr>
            </w:pPr>
            <w:r>
              <w:rPr>
                <w:rFonts w:hint="eastAsia" w:ascii="宋体" w:hAnsi="宋体" w:eastAsia="宋体" w:cs="Times New Roman"/>
                <w:b w:val="0"/>
                <w:bCs w:val="0"/>
                <w:sz w:val="24"/>
                <w:lang w:eastAsia="zh-CN"/>
              </w:rPr>
              <w:t>景德镇市科技局，软科学项目《景德镇历史文化名城保护规划研究》，2013年6月结题。</w:t>
            </w:r>
          </w:p>
          <w:p>
            <w:pPr>
              <w:numPr>
                <w:ilvl w:val="0"/>
                <w:numId w:val="0"/>
              </w:numPr>
              <w:jc w:val="both"/>
              <w:rPr>
                <w:rFonts w:hint="eastAsia" w:ascii="宋体" w:hAnsi="宋体" w:cs="Times New Roman" w:eastAsiaTheme="minorEastAsia"/>
                <w:b/>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2" w:hRule="atLeast"/>
          <w:jc w:val="center"/>
        </w:trPr>
        <w:tc>
          <w:tcPr>
            <w:tcW w:w="1833" w:type="dxa"/>
            <w:gridSpan w:val="2"/>
            <w:vMerge w:val="continue"/>
            <w:noWrap w:val="0"/>
            <w:vAlign w:val="center"/>
          </w:tcPr>
          <w:p>
            <w:pPr>
              <w:jc w:val="center"/>
              <w:rPr>
                <w:rFonts w:hint="eastAsia" w:ascii="黑体" w:hAnsi="Times New Roman" w:eastAsia="黑体" w:cs="Times New Roman"/>
                <w:b/>
                <w:sz w:val="24"/>
                <w:lang w:val="en-US" w:eastAsia="zh-CN"/>
              </w:rPr>
            </w:pPr>
          </w:p>
        </w:tc>
        <w:tc>
          <w:tcPr>
            <w:tcW w:w="7979" w:type="dxa"/>
            <w:gridSpan w:val="5"/>
            <w:noWrap w:val="0"/>
            <w:vAlign w:val="top"/>
          </w:tcPr>
          <w:p>
            <w:pPr>
              <w:jc w:val="both"/>
              <w:rPr>
                <w:rFonts w:hint="eastAsia" w:ascii="宋体" w:hAnsi="宋体" w:eastAsia="宋体" w:cs="Times New Roman"/>
                <w:b/>
                <w:bCs/>
                <w:sz w:val="24"/>
                <w:lang w:eastAsia="zh-CN"/>
              </w:rPr>
            </w:pPr>
            <w:r>
              <w:rPr>
                <w:rFonts w:hint="eastAsia" w:ascii="宋体" w:hAnsi="宋体" w:eastAsia="宋体" w:cs="Times New Roman"/>
                <w:b/>
                <w:bCs/>
                <w:sz w:val="24"/>
              </w:rPr>
              <w:t>主要获奖</w:t>
            </w:r>
            <w:r>
              <w:rPr>
                <w:rFonts w:hint="eastAsia" w:ascii="宋体" w:hAnsi="宋体" w:eastAsia="宋体" w:cs="Times New Roman"/>
                <w:b/>
                <w:bCs/>
                <w:sz w:val="24"/>
                <w:lang w:eastAsia="zh-CN"/>
              </w:rPr>
              <w:t>：</w:t>
            </w:r>
          </w:p>
          <w:p>
            <w:pPr>
              <w:ind w:firstLine="480" w:firstLineChars="200"/>
              <w:jc w:val="both"/>
              <w:rPr>
                <w:rFonts w:hint="eastAsia" w:ascii="宋体" w:hAnsi="宋体" w:eastAsia="宋体" w:cs="Times New Roman"/>
                <w:b/>
                <w:bCs/>
                <w:sz w:val="24"/>
                <w:lang w:eastAsia="zh-CN"/>
              </w:rPr>
            </w:pPr>
            <w:r>
              <w:rPr>
                <w:rFonts w:hint="eastAsia" w:ascii="宋体" w:hAnsi="宋体" w:eastAsia="宋体" w:cs="Times New Roman"/>
                <w:b w:val="0"/>
                <w:bCs w:val="0"/>
                <w:sz w:val="24"/>
                <w:lang w:eastAsia="zh-CN"/>
              </w:rPr>
              <w:t>在教学质量评估中，多次获得“优秀”；多次获得学校“教书育人先进个人”称号；2010-2011学年被评为学校优秀教师；2014年被评为景德镇陶瓷学院“我最喜爱的老师”；2014年，徐承波老师撰写的教案获得江西省高校思想政治理论课优秀教案评选活动二等奖</w:t>
            </w:r>
            <w:r>
              <w:rPr>
                <w:rFonts w:hint="eastAsia" w:ascii="宋体" w:hAnsi="宋体" w:eastAsia="宋体" w:cs="Times New Roman"/>
                <w:b/>
                <w:bCs/>
                <w:sz w:val="24"/>
                <w:lang w:eastAsia="zh-CN"/>
              </w:rPr>
              <w:t>。</w:t>
            </w:r>
          </w:p>
          <w:p>
            <w:pPr>
              <w:ind w:firstLine="482" w:firstLineChars="200"/>
              <w:jc w:val="both"/>
              <w:rPr>
                <w:rFonts w:hint="eastAsia" w:ascii="宋体" w:hAnsi="宋体" w:eastAsia="宋体" w:cs="Times New Roman"/>
                <w:b/>
                <w:bCs/>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3" w:hRule="atLeast"/>
          <w:jc w:val="center"/>
        </w:trPr>
        <w:tc>
          <w:tcPr>
            <w:tcW w:w="1833" w:type="dxa"/>
            <w:gridSpan w:val="2"/>
            <w:vMerge w:val="continue"/>
            <w:noWrap w:val="0"/>
            <w:vAlign w:val="center"/>
          </w:tcPr>
          <w:p>
            <w:pPr>
              <w:jc w:val="center"/>
              <w:rPr>
                <w:rFonts w:hint="eastAsia" w:ascii="黑体" w:eastAsia="黑体"/>
                <w:b/>
                <w:sz w:val="24"/>
              </w:rPr>
            </w:pPr>
          </w:p>
        </w:tc>
        <w:tc>
          <w:tcPr>
            <w:tcW w:w="7979" w:type="dxa"/>
            <w:gridSpan w:val="5"/>
            <w:noWrap w:val="0"/>
            <w:vAlign w:val="center"/>
          </w:tcPr>
          <w:p>
            <w:pPr>
              <w:jc w:val="left"/>
              <w:rPr>
                <w:rFonts w:hint="eastAsia" w:ascii="宋体" w:hAnsi="宋体" w:eastAsia="宋体" w:cs="Times New Roman"/>
                <w:b/>
                <w:bCs/>
                <w:sz w:val="24"/>
                <w:lang w:eastAsia="zh-CN"/>
              </w:rPr>
            </w:pPr>
            <w:r>
              <w:rPr>
                <w:rFonts w:ascii="宋体" w:hAnsi="宋体" w:eastAsia="宋体" w:cs="Times New Roman"/>
                <w:b/>
                <w:bCs/>
                <w:sz w:val="24"/>
              </w:rPr>
              <w:t>学术论文</w:t>
            </w:r>
            <w:r>
              <w:rPr>
                <w:rFonts w:hint="eastAsia" w:ascii="宋体" w:hAnsi="宋体" w:eastAsia="宋体" w:cs="Times New Roman"/>
                <w:b/>
                <w:bCs/>
                <w:sz w:val="24"/>
              </w:rPr>
              <w:t>、论著</w:t>
            </w:r>
            <w:r>
              <w:rPr>
                <w:rFonts w:hint="eastAsia" w:ascii="宋体" w:hAnsi="宋体" w:eastAsia="宋体" w:cs="Times New Roman"/>
                <w:b/>
                <w:bCs/>
                <w:sz w:val="24"/>
                <w:lang w:eastAsia="zh-CN"/>
              </w:rPr>
              <w:t>：</w:t>
            </w:r>
          </w:p>
          <w:p>
            <w:pPr>
              <w:ind w:firstLine="480" w:firstLineChars="200"/>
              <w:jc w:val="both"/>
              <w:rPr>
                <w:rFonts w:hint="eastAsia" w:ascii="宋体" w:hAnsi="宋体" w:eastAsia="宋体" w:cs="Times New Roman"/>
                <w:b w:val="0"/>
                <w:bCs w:val="0"/>
                <w:sz w:val="24"/>
                <w:lang w:eastAsia="zh-CN"/>
              </w:rPr>
            </w:pPr>
            <w:r>
              <w:rPr>
                <w:rFonts w:hint="eastAsia" w:ascii="宋体" w:hAnsi="宋体" w:eastAsia="宋体" w:cs="Times New Roman"/>
                <w:b w:val="0"/>
                <w:bCs w:val="0"/>
                <w:sz w:val="24"/>
                <w:lang w:eastAsia="zh-CN"/>
              </w:rPr>
              <w:t>1.《试论明清商人政治地位的变化》，《人民论坛》，2013（10）</w:t>
            </w:r>
          </w:p>
          <w:p>
            <w:pPr>
              <w:ind w:firstLine="480" w:firstLineChars="200"/>
              <w:jc w:val="both"/>
              <w:rPr>
                <w:rFonts w:hint="eastAsia" w:ascii="宋体" w:hAnsi="宋体" w:eastAsia="宋体" w:cs="Times New Roman"/>
                <w:b w:val="0"/>
                <w:bCs w:val="0"/>
                <w:sz w:val="24"/>
                <w:lang w:eastAsia="zh-CN"/>
              </w:rPr>
            </w:pPr>
            <w:r>
              <w:rPr>
                <w:rFonts w:hint="eastAsia" w:ascii="宋体" w:hAnsi="宋体" w:eastAsia="宋体" w:cs="Times New Roman"/>
                <w:b w:val="0"/>
                <w:bCs w:val="0"/>
                <w:sz w:val="24"/>
                <w:lang w:eastAsia="zh-CN"/>
              </w:rPr>
              <w:t>2.《清末政体变革中西方传教士的身影》，《兰台世界》，2013（11）</w:t>
            </w:r>
          </w:p>
          <w:p>
            <w:pPr>
              <w:ind w:firstLine="480" w:firstLineChars="200"/>
              <w:jc w:val="both"/>
              <w:rPr>
                <w:rFonts w:hint="eastAsia" w:ascii="宋体" w:hAnsi="宋体" w:eastAsia="宋体" w:cs="Times New Roman"/>
                <w:b w:val="0"/>
                <w:bCs w:val="0"/>
                <w:sz w:val="24"/>
                <w:lang w:eastAsia="zh-CN"/>
              </w:rPr>
            </w:pPr>
            <w:r>
              <w:rPr>
                <w:rFonts w:hint="eastAsia" w:ascii="宋体" w:hAnsi="宋体" w:eastAsia="宋体" w:cs="Times New Roman"/>
                <w:b w:val="0"/>
                <w:bCs w:val="0"/>
                <w:sz w:val="24"/>
                <w:lang w:eastAsia="zh-CN"/>
              </w:rPr>
              <w:t>3.《浅析宋代兵税制与国家的衰亡》，《兰台世界》，2013（12）</w:t>
            </w:r>
          </w:p>
          <w:p>
            <w:pPr>
              <w:ind w:firstLine="480" w:firstLineChars="200"/>
              <w:jc w:val="both"/>
              <w:rPr>
                <w:rFonts w:hint="eastAsia" w:ascii="宋体" w:hAnsi="宋体" w:eastAsia="宋体" w:cs="Times New Roman"/>
                <w:b w:val="0"/>
                <w:bCs w:val="0"/>
                <w:sz w:val="24"/>
                <w:lang w:eastAsia="zh-CN"/>
              </w:rPr>
            </w:pPr>
            <w:r>
              <w:rPr>
                <w:rFonts w:hint="eastAsia" w:ascii="宋体" w:hAnsi="宋体" w:eastAsia="宋体" w:cs="Times New Roman"/>
                <w:b w:val="0"/>
                <w:bCs w:val="0"/>
                <w:sz w:val="24"/>
                <w:lang w:val="en-US" w:eastAsia="zh-CN"/>
              </w:rPr>
              <w:t>4</w:t>
            </w:r>
            <w:r>
              <w:rPr>
                <w:rFonts w:hint="eastAsia" w:ascii="宋体" w:hAnsi="宋体" w:eastAsia="宋体" w:cs="Times New Roman"/>
                <w:b w:val="0"/>
                <w:bCs w:val="0"/>
                <w:sz w:val="24"/>
                <w:lang w:eastAsia="zh-CN"/>
              </w:rPr>
              <w:t>.《浅论明清商人阶层对社会风尚的影响》，《理论导报》，2010（4）</w:t>
            </w:r>
          </w:p>
          <w:p>
            <w:pPr>
              <w:jc w:val="left"/>
              <w:rPr>
                <w:rFonts w:hint="eastAsia" w:ascii="宋体" w:hAnsi="宋体" w:eastAsia="宋体" w:cs="Times New Roman"/>
                <w:b/>
                <w:bCs/>
                <w:sz w:val="24"/>
              </w:rPr>
            </w:pPr>
          </w:p>
        </w:tc>
      </w:tr>
    </w:tbl>
    <w:p>
      <w:pPr>
        <w:ind w:firstLine="5060" w:firstLineChars="2100"/>
        <w:jc w:val="both"/>
        <w:rPr>
          <w:rFonts w:hint="default" w:eastAsia="黑体"/>
          <w:sz w:val="24"/>
          <w:lang w:val="en-US" w:eastAsia="zh-CN"/>
        </w:rPr>
      </w:pPr>
      <w:r>
        <w:rPr>
          <w:rFonts w:hint="eastAsia" w:ascii="黑体" w:eastAsia="黑体"/>
          <w:b/>
          <w:sz w:val="24"/>
        </w:rPr>
        <w:t>更新日期：</w:t>
      </w:r>
      <w:r>
        <w:rPr>
          <w:rFonts w:hint="eastAsia" w:ascii="黑体" w:eastAsia="黑体"/>
          <w:b/>
          <w:sz w:val="24"/>
          <w:lang w:val="en-US" w:eastAsia="zh-CN"/>
        </w:rPr>
        <w:t>2022年4月24日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63376D"/>
    <w:multiLevelType w:val="singleLevel"/>
    <w:tmpl w:val="A563376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I5ZmRkMmNkNWU0OThjZDhjYTE5OGNjMzVhZWRmMjkifQ=="/>
  </w:docVars>
  <w:rsids>
    <w:rsidRoot w:val="26FD33A7"/>
    <w:rsid w:val="04DB1762"/>
    <w:rsid w:val="14E01481"/>
    <w:rsid w:val="26FD33A7"/>
    <w:rsid w:val="2A0D77C1"/>
    <w:rsid w:val="307D39D5"/>
    <w:rsid w:val="352A5EC9"/>
    <w:rsid w:val="3CBA1064"/>
    <w:rsid w:val="4BC33571"/>
    <w:rsid w:val="511830B4"/>
    <w:rsid w:val="522021F4"/>
    <w:rsid w:val="6A7A6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612</Words>
  <Characters>709</Characters>
  <Lines>0</Lines>
  <Paragraphs>0</Paragraphs>
  <TotalTime>0</TotalTime>
  <ScaleCrop>false</ScaleCrop>
  <LinksUpToDate>false</LinksUpToDate>
  <CharactersWithSpaces>714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2022-04-14T08:35:00Z</dcterms:created>
  <dc:creator>黄蕾</dc:creator>
  <cp:lastModifiedBy>黄蕾</cp:lastModifiedBy>
  <dcterms:modified xsi:type="dcterms:W3CDTF">2022-05-03T07:14:17Z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DCC405C29EDC4ABBA2BDF95CB73B0F87</vt:lpwstr>
  </property>
</Properties>
</file>